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50" w:val="clear"/>
            <w:tcMar>
              <w:top w:type="dxa" w:w="500"/>
              <w:left w:type="dxa" w:w="600"/>
              <w:bottom w:type="dxa" w:w="400"/>
              <w:right w:type="dxa" w:w="60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56"/>
                <w:szCs w:val="56"/>
              </w:rPr>
              <w:t xml:space="preserve">Ivan Chipenembe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22"/>
                <w:szCs w:val="22"/>
              </w:rPr>
              <w:t xml:space="preserve">Communication and Marketing Manager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color w:val="AAAAAA"/>
                <w:sz w:val="20"/>
                <w:szCs w:val="20"/>
              </w:rPr>
              <w:t xml:space="preserve">Committed and Creative</w:t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5166" w:val="clear"/>
            <w:tcMar>
              <w:top w:type="dxa" w:w="200"/>
              <w:left w:type="dxa" w:w="600"/>
              <w:bottom w:type="dxa" w:w="200"/>
              <w:right w:type="dxa" w:w="600"/>
            </w:tcMar>
          </w:tcPr>
          <w:tbl>
            <w:tblPr>
              <w:tblW w:type="dxa" w:w="10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5353"/>
              <w:gridCol w:w="5353"/>
            </w:tblGrid>
            <w:tr>
              <w:tc>
                <w:tcPr>
                  <w:tcW w:type="dxa" w:w="53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5166" w:val="clear"/>
                </w:tcPr>
                <w:p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✉️  ivanchipenembe@gmail.com</w:t>
                  </w:r>
                </w:p>
                <w:p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📍  Bairro Central – Ahmed Sékou Touré 1055, 3rd Fl., Maputo, Moçambique</w:t>
                  </w:r>
                </w:p>
              </w:tc>
              <w:tc>
                <w:tcPr>
                  <w:tcW w:type="dxa" w:w="53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5166" w:val="clear"/>
                </w:tcPr>
                <w:p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📞  +258 84 259 8873</w:t>
                  </w:r>
                </w:p>
                <w:p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🎂  September 13, 1987</w:t>
                  </w:r>
                </w:p>
              </w:tc>
            </w:tr>
          </w:tbl>
          <w:p/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19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6800"/>
              <w:gridCol w:w="5106"/>
            </w:tblGrid>
            <w:tr>
              <w:tc>
                <w:tcPr>
                  <w:tcW w:type="dxa" w:w="6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300"/>
                    <w:left w:type="dxa" w:w="500"/>
                    <w:bottom w:type="dxa" w:w="400"/>
                    <w:right w:type="dxa" w:w="300"/>
                  </w:tcMar>
                </w:tcPr>
                <w:p>
                  <w:pPr>
                    <w:pBdr>
                      <w:bottom w:val="single" w:color="1ABC9C" w:sz="6" w:space="1"/>
                    </w:pBdr>
                    <w:spacing w:after="80" w:before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BC9C"/>
                      <w:sz w:val="24"/>
                      <w:szCs w:val="24"/>
                    </w:rPr>
                    <w:t xml:space="preserve">WORK EXPERIENCE</w:t>
                  </w:r>
                </w:p>
                <w:p>
                  <w:pPr>
                    <w:spacing w:after="20" w:before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22"/>
                      <w:szCs w:val="22"/>
                    </w:rPr>
                    <w:t xml:space="preserve">Communication and Audiovisual Manager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555555"/>
                      <w:sz w:val="20"/>
                      <w:szCs w:val="20"/>
                    </w:rPr>
                    <w:t xml:space="preserve">Yunike Marketing (2024–2026)</w:t>
                  </w:r>
                </w:p>
                <w:p>
                  <w:pPr>
                    <w:spacing w:after="20" w:before="4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18"/>
                      <w:szCs w:val="18"/>
                    </w:rPr>
                    <w:t xml:space="preserve">Tasks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20"/>
                      <w:szCs w:val="20"/>
                    </w:rPr>
                    <w:t xml:space="preserve">• Responsible for creating and maintaining web pages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2C3E50"/>
                      <w:sz w:val="20"/>
                      <w:szCs w:val="20"/>
                    </w:rPr>
                    <w:t xml:space="preserve">• Creative Director of video and photography production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20"/>
                      <w:szCs w:val="20"/>
                    </w:rPr>
                    <w:t xml:space="preserve">• Press advisory for corporate events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20"/>
                      <w:szCs w:val="20"/>
                    </w:rPr>
                    <w:t xml:space="preserve">• Responsible for planning and executing marketing strategies in public institutions</w:t>
                  </w:r>
                </w:p>
                <w:p>
                  <w:pPr>
                    <w:spacing w:after="80" w:before="4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888888"/>
                      <w:sz w:val="18"/>
                      <w:szCs w:val="18"/>
                    </w:rPr>
                    <w:t xml:space="preserve">Contact person: Altino Ventura – 84 3019990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22"/>
                      <w:szCs w:val="22"/>
                    </w:rPr>
                    <w:t xml:space="preserve"/>
                  </w:r>
                </w:p>
                <w:p>
                  <w:pPr>
                    <w:spacing w:after="20" w:before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22"/>
                      <w:szCs w:val="22"/>
                    </w:rPr>
                    <w:t xml:space="preserve">IT and Visibility &amp; Communication Manager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555555"/>
                      <w:sz w:val="20"/>
                      <w:szCs w:val="20"/>
                    </w:rPr>
                    <w:t xml:space="preserve">Gabinete do Ordenador Nacional (2012–2025)</w:t>
                  </w:r>
                </w:p>
                <w:p>
                  <w:pPr>
                    <w:spacing w:after="20" w:before="4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18"/>
                      <w:szCs w:val="18"/>
                    </w:rPr>
                    <w:t xml:space="preserve">Tasks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20"/>
                      <w:szCs w:val="20"/>
                    </w:rPr>
                    <w:t xml:space="preserve">• Responsible for the client/server computer system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20"/>
                      <w:szCs w:val="20"/>
                    </w:rPr>
                    <w:t xml:space="preserve">• Content manager and web page maintenance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20"/>
                      <w:szCs w:val="20"/>
                    </w:rPr>
                    <w:t xml:space="preserve">• Content manager of the institutional Facebook page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20"/>
                      <w:szCs w:val="20"/>
                    </w:rPr>
                    <w:t xml:space="preserve">• Photographic and video coverage of events related to EU-funded project implementation</w:t>
                  </w:r>
                </w:p>
                <w:p>
                  <w:pPr>
                    <w:spacing w:after="80" w:before="4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888888"/>
                      <w:sz w:val="18"/>
                      <w:szCs w:val="18"/>
                    </w:rPr>
                    <w:t xml:space="preserve">Contact person: Amilcar de Sousa – 846303043</w:t>
                  </w:r>
                </w:p>
                <w:p>
                  <w:pPr>
                    <w:spacing w:after="20" w:before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22"/>
                      <w:szCs w:val="22"/>
                    </w:rPr>
                    <w:t xml:space="preserve">Communication and Visibility Advisor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3D5166"/>
                      <w:sz w:val="20"/>
                      <w:szCs w:val="20"/>
                    </w:rPr>
                    <w:t xml:space="preserve">PALOP-TL Programme (2024–2025)</w:t>
                  </w:r>
                </w:p>
                <w:p>
                  <w:pPr>
                    <w:spacing w:after="20" w:before="4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18"/>
                      <w:szCs w:val="18"/>
                    </w:rPr>
                    <w:t xml:space="preserve">Tasks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20"/>
                      <w:szCs w:val="20"/>
                    </w:rPr>
                    <w:t xml:space="preserve">• Advisory and coordination for web page construction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20"/>
                      <w:szCs w:val="20"/>
                    </w:rPr>
                    <w:t xml:space="preserve">• Content manager for Facebook, Instagram and LinkedIn pages</w:t>
                  </w:r>
                </w:p>
                <w:p>
                  <w:pPr>
                    <w:spacing w:after="20"/>
                    <w:ind w:left="20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2C3E50"/>
                      <w:sz w:val="20"/>
                      <w:szCs w:val="20"/>
                    </w:rPr>
                    <w:t xml:space="preserve">• Photographic and video coverage of EU-funded international events</w:t>
                  </w:r>
                </w:p>
                <w:p>
                  <w:pPr>
                    <w:spacing w:after="80" w:before="4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888888"/>
                      <w:sz w:val="18"/>
                      <w:szCs w:val="18"/>
                    </w:rPr>
                    <w:t xml:space="preserve">Contact person: Eng. Ana Gomes – +351 965 491 362</w:t>
                  </w:r>
                </w:p>
                <w:p>
                  <w:pPr>
                    <w:pBdr>
                      <w:bottom w:val="single" w:color="1ABC9C" w:sz="6" w:space="1"/>
                    </w:pBdr>
                    <w:spacing w:after="80" w:before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BC9C"/>
                      <w:sz w:val="24"/>
                      <w:szCs w:val="24"/>
                    </w:rPr>
                    <w:t xml:space="preserve">ACADEMIC LEVEL</w:t>
                  </w:r>
                </w:p>
                <w:p>
                  <w:pPr>
                    <w:spacing w:after="20" w:before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50"/>
                      <w:sz w:val="22"/>
                      <w:szCs w:val="22"/>
                    </w:rPr>
                    <w:t xml:space="preserve">Mid-Level Technical in Communication Sciences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555555"/>
                      <w:sz w:val="20"/>
                      <w:szCs w:val="20"/>
                    </w:rPr>
                    <w:t xml:space="preserve">Instituto Médio Politécnico de Computação e Gestão – 2011</w:t>
                  </w:r>
                </w:p>
                <w:p>
                  <w:pPr>
                    <w:pBdr>
                      <w:bottom w:val="single" w:color="1ABC9C" w:sz="6" w:space="1"/>
                    </w:pBdr>
                    <w:spacing w:after="80" w:before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BC9C"/>
                      <w:sz w:val="24"/>
                      <w:szCs w:val="24"/>
                    </w:rPr>
                    <w:t xml:space="preserve">PROJECTS DEVELOPED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262626"/>
                      <w:sz w:val="20"/>
                      <w:szCs w:val="20"/>
                    </w:rPr>
                    <w:t xml:space="preserve">Photographic coverage and press advisory – Ministerial Meeting in Timor-Leste (2025)</w:t>
                  </w:r>
                </w:p>
                <w:p>
                  <w:pPr>
                    <w:spacing w:after="60"/>
                    <w:ind w:left="200"/>
                  </w:pPr>
                  <w:hyperlink w:history="1" r:id="rIdmj1hbxyejweoz9kr27fly">
                    <w:r>
                      <w:rPr>
                        <w:rStyle w:val="Hyperlink"/>
                        <w:color w:val="2C3E50"/>
                        <w:sz w:val="18"/>
                        <w:szCs w:val="18"/>
                      </w:rPr>
                      <w:t xml:space="preserve">• https://drive.google.com/drive/folders/1buypUJLcRA4nbg39LwHDyXx4i-Hes5Cm?usp=drive_link</w:t>
                    </w:r>
                  </w:hyperlink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262626"/>
                      <w:sz w:val="20"/>
                      <w:szCs w:val="20"/>
                    </w:rPr>
                    <w:t xml:space="preserve">Audiovisual Coverage – Johnnie Walker Draw &amp; Awards (2024)</w:t>
                  </w:r>
                </w:p>
                <w:p>
                  <w:pPr>
                    <w:spacing w:after="60"/>
                    <w:ind w:left="200"/>
                  </w:pPr>
                  <w:hyperlink w:history="1" r:id="rIdliuo_7t7vk-sb-mossury">
                    <w:r>
                      <w:rPr>
                        <w:rStyle w:val="Hyperlink"/>
                        <w:color w:val="888888"/>
                        <w:sz w:val="18"/>
                        <w:szCs w:val="18"/>
                      </w:rPr>
                      <w:t xml:space="preserve">• https://drive.google.com/file/d/1p-Rj7t7cjZ-28cXWaL2_OhYnmZ-lGOTF/view?usp=sharing</w:t>
                    </w:r>
                  </w:hyperlink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262626"/>
                      <w:sz w:val="20"/>
                      <w:szCs w:val="20"/>
                    </w:rPr>
                    <w:t xml:space="preserve">Audiovisual Coverage – Team Building ENI – HSE (2025)</w:t>
                  </w:r>
                </w:p>
                <w:p>
                  <w:pPr>
                    <w:spacing w:after="60"/>
                    <w:ind w:left="200"/>
                  </w:pPr>
                  <w:hyperlink w:history="1" r:id="rIdn5qpyozvgzhb86y9izxly">
                    <w:r>
                      <w:rPr>
                        <w:rStyle w:val="Hyperlink"/>
                        <w:color w:val="888888"/>
                        <w:sz w:val="18"/>
                        <w:szCs w:val="18"/>
                      </w:rPr>
                      <w:t xml:space="preserve">• https://drive.google.com/file/d/1ZmcVLZ07_7V9odPa_YolH92Qyx4jJ5Je/view?usp=sharing</w:t>
                    </w:r>
                  </w:hyperlink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262626"/>
                      <w:sz w:val="20"/>
                      <w:szCs w:val="20"/>
                    </w:rPr>
                    <w:t xml:space="preserve">Audiovisual Coverage – ENI-MJACR Training</w:t>
                  </w:r>
                </w:p>
                <w:p>
                  <w:pPr>
                    <w:spacing w:after="60"/>
                    <w:ind w:left="200"/>
                  </w:pPr>
                  <w:hyperlink w:history="1" r:id="rIdbifdah2hekvdk4atqx2oi">
                    <w:r>
                      <w:rPr>
                        <w:rStyle w:val="Hyperlink"/>
                        <w:color w:val="888888"/>
                        <w:sz w:val="18"/>
                        <w:szCs w:val="18"/>
                      </w:rPr>
                      <w:t xml:space="preserve">• https://drive.google.com/drive/folders/1Px-XoWgFkv6cYiuzcyHWBakgEVphlS-i?usp=sharing</w:t>
                    </w:r>
                  </w:hyperlink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262626"/>
                      <w:sz w:val="20"/>
                      <w:szCs w:val="20"/>
                    </w:rPr>
                    <w:t xml:space="preserve">SGPN Platform Presentation – Northern Project Management System, fully AI-generated (scenes &amp; narration)</w:t>
                  </w:r>
                </w:p>
                <w:p>
                  <w:pPr>
                    <w:spacing w:after="60"/>
                    <w:ind w:left="200"/>
                  </w:pPr>
                  <w:hyperlink w:history="1" r:id="rIdcdt8co43e2r2pjc2wy_jj">
                    <w:r>
                      <w:rPr>
                        <w:rStyle w:val="Hyperlink"/>
                        <w:color w:val="888888"/>
                        <w:sz w:val="18"/>
                        <w:szCs w:val="18"/>
                      </w:rPr>
                      <w:t xml:space="preserve">• https://drive.google.com/file/d/11OfATSFmWRFh4_RVt0ZRoJWn64LpSuZi/view?usp=sharing</w:t>
                    </w:r>
                  </w:hyperlink>
                </w:p>
                <w:p>
                  <w:pPr>
                    <w:pBdr>
                      <w:bottom w:val="single" w:color="1ABC9C" w:sz="6" w:space="1"/>
                    </w:pBdr>
                    <w:spacing w:after="80" w:before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BC9C"/>
                      <w:sz w:val="24"/>
                      <w:szCs w:val="24"/>
                    </w:rPr>
                    <w:t xml:space="preserve">RELEVANT CERTIFICATIONS</w:t>
                  </w:r>
                </w:p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404040"/>
                      <w:sz w:val="20"/>
                      <w:szCs w:val="20"/>
                    </w:rPr>
                    <w:t xml:space="preserve">Executive Course in Communication and Marketing in Public Administration – Golding Consulting, Lisbon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2C3E50"/>
                      <w:sz w:val="20"/>
                      <w:szCs w:val="20"/>
                    </w:rPr>
                    <w:t xml:space="preserve">Generative AI Mastermind – Outskill India</w:t>
                  </w:r>
                </w:p>
                <w:p>
                  <w:pPr>
                    <w:pBdr>
                      <w:bottom w:val="single" w:color="1ABC9C" w:sz="6" w:space="1"/>
                    </w:pBdr>
                    <w:spacing w:after="80" w:before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BC9C"/>
                      <w:sz w:val="24"/>
                      <w:szCs w:val="24"/>
                    </w:rPr>
                    <w:t xml:space="preserve">LANGUAGE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2C3E50"/>
                      <w:sz w:val="20"/>
                      <w:szCs w:val="20"/>
                    </w:rPr>
                    <w:t xml:space="preserve">English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1ABC9C"/>
                      <w:sz w:val="18"/>
                      <w:szCs w:val="18"/>
                    </w:rPr>
                    <w:t xml:space="preserve">Professional Working Proficiency</w:t>
                  </w:r>
                </w:p>
                <w:p>
                  <w:pPr>
                    <w:pBdr>
                      <w:bottom w:val="single" w:color="1ABC9C" w:sz="6" w:space="1"/>
                    </w:pBdr>
                    <w:spacing w:after="80" w:before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BC9C"/>
                      <w:sz w:val="24"/>
                      <w:szCs w:val="24"/>
                    </w:rPr>
                    <w:t xml:space="preserve">INTERESTS</w:t>
                  </w:r>
                </w:p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2C3E50"/>
                      <w:sz w:val="20"/>
                      <w:szCs w:val="20"/>
                    </w:rPr>
                    <w:t xml:space="preserve">Contributing to the growth of organisations as a means of reaching a higher level of professional experience.</w:t>
                  </w:r>
                </w:p>
              </w:tc>
              <w:tc>
                <w:tcPr>
                  <w:tcW w:type="dxa" w:w="51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E86AB" w:val="clear"/>
                  <w:tcMar>
                    <w:top w:type="dxa" w:w="300"/>
                    <w:left w:type="dxa" w:w="400"/>
                    <w:bottom w:type="dxa" w:w="400"/>
                    <w:right w:type="dxa" w:w="400"/>
                  </w:tcMar>
                </w:tcPr>
                <w:p>
                  <w:pPr>
                    <w:pBdr>
                      <w:bottom w:val="single" w:color="FFFFFF" w:sz="6" w:space="1"/>
                    </w:pBdr>
                    <w:spacing w:after="100" w:before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4"/>
                      <w:szCs w:val="24"/>
                    </w:rPr>
                    <w:t xml:space="preserve">EXPERIENCE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Web page design and updating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Photographic and video coverage of events and products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Graphic design of logos, flyers and business cards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Creative direction of advertising spots and cinema</w:t>
                  </w:r>
                </w:p>
                <w:p/>
                <w:p>
                  <w:pPr>
                    <w:spacing w:after="60" w:before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TOOLS &amp; SOFTWARE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Adobe Premiere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Adobe After Effects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Adobe Photoshop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DaVinci Resolve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Lightroom</w:t>
                  </w:r>
                </w:p>
                <w:p/>
                <w:p>
                  <w:pPr>
                    <w:spacing w:after="60" w:before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0"/>
                      <w:szCs w:val="20"/>
                    </w:rPr>
                    <w:t xml:space="preserve">AI &amp; AUTOMATION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Google Veo · Flow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Nano Banana · OpenAI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Claude (Design &amp; Code)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Gemini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color w:val="FFFFFF"/>
                      <w:sz w:val="18"/>
                      <w:szCs w:val="18"/>
                    </w:rPr>
                    <w:t xml:space="preserve">N8N · ElevenLabs · Envato</w:t>
                  </w:r>
                </w:p>
              </w:tc>
            </w:tr>
          </w:tbl>
          <w:p/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yperlink">
    <w:name w:val="Hyperlink"/>
    <w:basedOn w:val="Normal"/>
    <w:rPr>
      <w:color w:val="2C3E50"/>
      <w:u w:val="single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j1hbxyejweoz9kr27fly" Type="http://schemas.openxmlformats.org/officeDocument/2006/relationships/hyperlink" Target="https://drive.google.com/drive/folders/1buypUJLcRA4nbg39LwHDyXx4i-Hes5Cm?usp=drive_link" TargetMode="External"/><Relationship Id="rIdliuo_7t7vk-sb-mossury" Type="http://schemas.openxmlformats.org/officeDocument/2006/relationships/hyperlink" Target="https://drive.google.com/file/d/1p-Rj7t7cjZ-28cXWaL2_OhYnmZ-lGOTF/view?usp=sharing" TargetMode="External"/><Relationship Id="rIdn5qpyozvgzhb86y9izxly" Type="http://schemas.openxmlformats.org/officeDocument/2006/relationships/hyperlink" Target="https://drive.google.com/file/d/1ZmcVLZ07_7V9odPa_YolH92Qyx4jJ5Je/view?usp=sharing" TargetMode="External"/><Relationship Id="rIdbifdah2hekvdk4atqx2oi" Type="http://schemas.openxmlformats.org/officeDocument/2006/relationships/hyperlink" Target="https://drive.google.com/drive/folders/1Px-XoWgFkv6cYiuzcyHWBakgEVphlS-i?usp=sharing" TargetMode="External"/><Relationship Id="rIdcdt8co43e2r2pjc2wy_jj" Type="http://schemas.openxmlformats.org/officeDocument/2006/relationships/hyperlink" Target="https://drive.google.com/file/d/11OfATSFmWRFh4_RVt0ZRoJWn64LpSuZi/view?usp=sharing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2026-06-22T21:21:04.611Z</dcterms:created>
  <dcterms:modified xsi:type="dcterms:W3CDTF">2026-06-22T21:21:04.617Z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